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B4" w:rsidRDefault="00645CB4" w:rsidP="00645CB4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 w:rsidRPr="00405FFA">
        <w:rPr>
          <w:sz w:val="20"/>
          <w:szCs w:val="20"/>
        </w:rPr>
        <w:t>Załącznik nr 1a do Zarządzenia nr 3 Przewodniczącego Uczelnianej Komisji Wyborczej z dnia 1</w:t>
      </w:r>
      <w:r>
        <w:rPr>
          <w:sz w:val="20"/>
          <w:szCs w:val="20"/>
        </w:rPr>
        <w:t>0</w:t>
      </w:r>
      <w:r w:rsidRPr="00405FFA">
        <w:rPr>
          <w:sz w:val="20"/>
          <w:szCs w:val="20"/>
        </w:rPr>
        <w:t xml:space="preserve"> stycznia 2024 r.</w:t>
      </w:r>
    </w:p>
    <w:p w:rsidR="00645CB4" w:rsidRDefault="00645CB4" w:rsidP="00645CB4">
      <w:pPr>
        <w:pStyle w:val="Bezodstpw"/>
        <w:ind w:left="4956" w:firstLine="708"/>
        <w:jc w:val="center"/>
        <w:rPr>
          <w:sz w:val="18"/>
          <w:szCs w:val="18"/>
        </w:rPr>
      </w:pPr>
    </w:p>
    <w:p w:rsidR="00645CB4" w:rsidRDefault="00645CB4" w:rsidP="00645CB4">
      <w:pPr>
        <w:pStyle w:val="Bezodstpw"/>
      </w:pPr>
    </w:p>
    <w:p w:rsidR="00645CB4" w:rsidRPr="008C4E40" w:rsidRDefault="00645CB4" w:rsidP="00645CB4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645CB4" w:rsidRPr="008C4E40" w:rsidRDefault="00645CB4" w:rsidP="00645CB4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4-2028</w:t>
      </w:r>
    </w:p>
    <w:p w:rsidR="00645CB4" w:rsidRPr="00E77702" w:rsidRDefault="00645CB4" w:rsidP="00645CB4">
      <w:pPr>
        <w:pStyle w:val="Bezodstpw"/>
        <w:rPr>
          <w:sz w:val="24"/>
          <w:szCs w:val="24"/>
        </w:rPr>
      </w:pPr>
    </w:p>
    <w:p w:rsidR="00645CB4" w:rsidRPr="00E77702" w:rsidRDefault="00645CB4" w:rsidP="00645CB4">
      <w:pPr>
        <w:pStyle w:val="Bezodstpw"/>
        <w:jc w:val="center"/>
        <w:rPr>
          <w:b/>
          <w:sz w:val="24"/>
          <w:szCs w:val="24"/>
        </w:rPr>
      </w:pPr>
    </w:p>
    <w:p w:rsidR="00645CB4" w:rsidRPr="00D63F17" w:rsidRDefault="00645CB4" w:rsidP="00645CB4">
      <w:pPr>
        <w:pStyle w:val="Bezodstpw"/>
        <w:jc w:val="center"/>
        <w:rPr>
          <w:b/>
          <w:sz w:val="24"/>
          <w:szCs w:val="24"/>
        </w:rPr>
      </w:pPr>
      <w:r w:rsidRPr="00E77702">
        <w:rPr>
          <w:b/>
          <w:sz w:val="24"/>
          <w:szCs w:val="24"/>
        </w:rPr>
        <w:t>OŚWIADCZENIE</w:t>
      </w:r>
      <w:r>
        <w:rPr>
          <w:b/>
          <w:sz w:val="24"/>
          <w:szCs w:val="24"/>
        </w:rPr>
        <w:t xml:space="preserve"> KANDYDATA</w:t>
      </w:r>
    </w:p>
    <w:p w:rsidR="00645CB4" w:rsidRDefault="00645CB4" w:rsidP="00645CB4">
      <w:pPr>
        <w:pStyle w:val="Bezodstpw"/>
        <w:rPr>
          <w:b/>
        </w:rPr>
      </w:pPr>
    </w:p>
    <w:p w:rsidR="00645CB4" w:rsidRDefault="00645CB4" w:rsidP="00645CB4">
      <w:pPr>
        <w:pStyle w:val="Bezodstpw"/>
        <w:rPr>
          <w:b/>
        </w:rPr>
      </w:pPr>
    </w:p>
    <w:p w:rsidR="00645CB4" w:rsidRDefault="00645CB4" w:rsidP="00645CB4">
      <w:pPr>
        <w:pStyle w:val="Bezodstpw"/>
        <w:rPr>
          <w:b/>
        </w:rPr>
      </w:pPr>
    </w:p>
    <w:p w:rsidR="00645CB4" w:rsidRDefault="00645CB4" w:rsidP="00645CB4">
      <w:pPr>
        <w:pStyle w:val="Bezodstpw"/>
      </w:pPr>
      <w:r w:rsidRPr="00E77702">
        <w:t>Ja, niżej podpisany</w:t>
      </w:r>
      <w:r>
        <w:t>/a</w:t>
      </w:r>
      <w:r w:rsidRPr="00E77702">
        <w:t xml:space="preserve"> …………………………………………………………………</w:t>
      </w:r>
      <w:r>
        <w:t>…………………………………………</w:t>
      </w:r>
      <w:r w:rsidRPr="00E77702">
        <w:t>…………</w:t>
      </w:r>
      <w:r>
        <w:t>…..</w:t>
      </w:r>
    </w:p>
    <w:p w:rsidR="00645CB4" w:rsidRDefault="00645CB4" w:rsidP="00645CB4">
      <w:pPr>
        <w:pStyle w:val="Bezodstpw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  <w:jc w:val="both"/>
      </w:pPr>
    </w:p>
    <w:p w:rsidR="00645CB4" w:rsidRDefault="00645CB4" w:rsidP="00645CB4">
      <w:pPr>
        <w:pStyle w:val="Bezodstpw"/>
        <w:jc w:val="both"/>
      </w:pPr>
      <w:r>
        <w:t>niniejszym oświadczam, że:</w:t>
      </w:r>
    </w:p>
    <w:p w:rsidR="00645CB4" w:rsidRDefault="00645CB4" w:rsidP="00645CB4">
      <w:pPr>
        <w:pStyle w:val="Bezodstpw"/>
        <w:jc w:val="both"/>
      </w:pPr>
    </w:p>
    <w:p w:rsidR="00645CB4" w:rsidRDefault="00645CB4" w:rsidP="00645CB4">
      <w:pPr>
        <w:pStyle w:val="Bezodstpw"/>
        <w:numPr>
          <w:ilvl w:val="0"/>
          <w:numId w:val="1"/>
        </w:numPr>
        <w:spacing w:line="276" w:lineRule="auto"/>
        <w:ind w:left="714" w:hanging="357"/>
        <w:jc w:val="both"/>
      </w:pPr>
      <w:r>
        <w:t>wyrażam zgodę na kandydowanie na Rektora Uniwersytetu Śląskiego w Katowicach na kadencję 2024 – 2028;</w:t>
      </w:r>
    </w:p>
    <w:p w:rsidR="004766BC" w:rsidRDefault="00645CB4" w:rsidP="004766BC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posiadam prawo wybieralności (bierne prawo wyborcze) w wyborach na rektora, tj. spełniam wymogi formalne </w:t>
      </w:r>
      <w:r w:rsidRPr="00C90872">
        <w:t xml:space="preserve">do </w:t>
      </w:r>
      <w:r>
        <w:t>kandydowania na</w:t>
      </w:r>
      <w:r w:rsidRPr="00C90872">
        <w:t xml:space="preserve"> rektora określon</w:t>
      </w:r>
      <w:r>
        <w:t>e</w:t>
      </w:r>
      <w:r w:rsidRPr="00C90872">
        <w:t xml:space="preserve"> w art. 20 ust. 1 pkt 1-7 i </w:t>
      </w:r>
      <w:r w:rsidRPr="00884A83">
        <w:t>ust. 3 ustawy</w:t>
      </w:r>
      <w:r w:rsidRPr="00C90872">
        <w:t xml:space="preserve"> z dnia 20 lipca 2018 r. </w:t>
      </w:r>
      <w:r>
        <w:t xml:space="preserve">– </w:t>
      </w:r>
      <w:r w:rsidRPr="003A54C3">
        <w:rPr>
          <w:i/>
        </w:rPr>
        <w:t>Prawo o szkolnictwie wyższym i nauce</w:t>
      </w:r>
      <w:r w:rsidRPr="00C90872">
        <w:t xml:space="preserve"> oraz w § 16 statutu Uniwersytetu Śląskiego w Katowicach z 28 maja 2019 r.</w:t>
      </w:r>
      <w:r>
        <w:t xml:space="preserve"> (</w:t>
      </w:r>
      <w:proofErr w:type="spellStart"/>
      <w:r w:rsidRPr="00740F36">
        <w:t>t.j</w:t>
      </w:r>
      <w:proofErr w:type="spellEnd"/>
      <w:r w:rsidRPr="00740F36">
        <w:t>. Załącznik do obwieszczenia Rektora Uniwersytetu Śląskiego w Katowicach z 28.06.2023 r.</w:t>
      </w:r>
      <w:r>
        <w:t>)*</w:t>
      </w:r>
      <w:r>
        <w:rPr>
          <w:vertAlign w:val="superscript"/>
        </w:rPr>
        <w:t>zobacz poniżej wyciąg z przepisów</w:t>
      </w:r>
      <w:r>
        <w:t>;</w:t>
      </w:r>
    </w:p>
    <w:p w:rsidR="00645CB4" w:rsidRPr="004766BC" w:rsidRDefault="004766BC" w:rsidP="004766BC">
      <w:pPr>
        <w:pStyle w:val="Bezodstpw"/>
        <w:numPr>
          <w:ilvl w:val="0"/>
          <w:numId w:val="1"/>
        </w:numPr>
        <w:spacing w:line="276" w:lineRule="auto"/>
        <w:jc w:val="both"/>
      </w:pPr>
      <w:r w:rsidRPr="004766BC">
        <w:rPr>
          <w:rFonts w:cstheme="minorHAnsi"/>
        </w:rPr>
        <w:t xml:space="preserve">po zapoznaniu się z </w:t>
      </w:r>
      <w:r w:rsidRPr="004766BC">
        <w:rPr>
          <w:rFonts w:cstheme="minorHAnsi"/>
          <w:i/>
        </w:rPr>
        <w:t>Klauzulą informacyjną RODO dla kandydatów na rektora w wyborach na kadencję 2024-2028</w:t>
      </w:r>
      <w:r w:rsidRPr="004766BC">
        <w:rPr>
          <w:rFonts w:cstheme="minorHAnsi"/>
        </w:rPr>
        <w:t>, stanowiącą załącznik nr 1b do Zarządzenia nr 3 Przewodniczącego Uczelnianej Komisji Wyborczej z 10 stycznia 2024 r.</w:t>
      </w:r>
      <w:r w:rsidR="00875E2A">
        <w:rPr>
          <w:rFonts w:cstheme="minorHAnsi"/>
        </w:rPr>
        <w:t>,</w:t>
      </w:r>
      <w:r w:rsidRPr="004766BC">
        <w:rPr>
          <w:rFonts w:cstheme="minorHAnsi"/>
        </w:rPr>
        <w:t xml:space="preserve"> wyrażam zgodę na opublikowanie swoich danych osobowych jako kandydata na rektora wraz z opisem mojej sylwetki</w:t>
      </w:r>
      <w:r w:rsidR="00645CB4" w:rsidRPr="004766BC">
        <w:rPr>
          <w:rFonts w:cstheme="minorHAnsi"/>
        </w:rPr>
        <w:t>.</w:t>
      </w: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</w:p>
    <w:p w:rsidR="00645CB4" w:rsidRDefault="00645CB4" w:rsidP="00645CB4">
      <w:pPr>
        <w:pStyle w:val="Bezodstpw"/>
      </w:pPr>
      <w:r>
        <w:t>……………………………………..., dnia …………………………………                …………………………………………………………..</w:t>
      </w:r>
    </w:p>
    <w:p w:rsidR="00645CB4" w:rsidRDefault="00645CB4" w:rsidP="00645CB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44406B">
        <w:rPr>
          <w:sz w:val="18"/>
          <w:szCs w:val="18"/>
        </w:rPr>
        <w:t>(miejscowość)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(własnoręczny podpis kandydata)</w:t>
      </w:r>
    </w:p>
    <w:p w:rsidR="00645CB4" w:rsidRDefault="00645CB4" w:rsidP="00645CB4">
      <w:pPr>
        <w:pStyle w:val="Bezodstpw"/>
        <w:rPr>
          <w:sz w:val="18"/>
          <w:szCs w:val="18"/>
        </w:rPr>
      </w:pPr>
    </w:p>
    <w:p w:rsidR="00645CB4" w:rsidRDefault="00645CB4" w:rsidP="00645CB4">
      <w:pPr>
        <w:pStyle w:val="Bezodstpw"/>
        <w:rPr>
          <w:sz w:val="18"/>
          <w:szCs w:val="18"/>
        </w:rPr>
      </w:pPr>
    </w:p>
    <w:p w:rsidR="00645CB4" w:rsidRDefault="00645CB4" w:rsidP="00645CB4">
      <w:pPr>
        <w:pStyle w:val="Bezodstpw"/>
        <w:rPr>
          <w:sz w:val="18"/>
          <w:szCs w:val="18"/>
        </w:rPr>
      </w:pPr>
    </w:p>
    <w:p w:rsidR="00645CB4" w:rsidRDefault="00645CB4" w:rsidP="00645CB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* Wyciąg z przepisów:</w:t>
      </w:r>
    </w:p>
    <w:p w:rsidR="00645CB4" w:rsidRDefault="00645CB4" w:rsidP="00645CB4">
      <w:pPr>
        <w:pStyle w:val="Bezodstpw"/>
        <w:rPr>
          <w:sz w:val="18"/>
          <w:szCs w:val="18"/>
        </w:rPr>
      </w:pPr>
    </w:p>
    <w:p w:rsidR="00645CB4" w:rsidRDefault="00645CB4" w:rsidP="00645CB4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ustawa</w:t>
      </w:r>
      <w:r w:rsidRPr="00C83EF5">
        <w:rPr>
          <w:sz w:val="18"/>
          <w:szCs w:val="18"/>
        </w:rPr>
        <w:t xml:space="preserve"> z dnia 20 lipca 2018 r.</w:t>
      </w:r>
      <w:r>
        <w:rPr>
          <w:sz w:val="18"/>
          <w:szCs w:val="18"/>
        </w:rPr>
        <w:t xml:space="preserve"> – </w:t>
      </w:r>
      <w:r w:rsidRPr="00C83EF5">
        <w:rPr>
          <w:i/>
          <w:sz w:val="18"/>
          <w:szCs w:val="18"/>
        </w:rPr>
        <w:t>Prawo o szkolnictwie wyższym i nauce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2023 r. poz. 742, ze zm.)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Przepis art. 20 </w:t>
      </w:r>
      <w:r w:rsidRPr="00C83EF5">
        <w:rPr>
          <w:sz w:val="18"/>
          <w:szCs w:val="18"/>
        </w:rPr>
        <w:t xml:space="preserve">ust. 1 pkt 1-7 i ust. 3 </w:t>
      </w:r>
      <w:r>
        <w:rPr>
          <w:sz w:val="18"/>
          <w:szCs w:val="18"/>
        </w:rPr>
        <w:t xml:space="preserve">tej </w:t>
      </w:r>
      <w:r w:rsidRPr="00C83EF5">
        <w:rPr>
          <w:sz w:val="18"/>
          <w:szCs w:val="18"/>
        </w:rPr>
        <w:t>ustawy</w:t>
      </w:r>
      <w:r>
        <w:rPr>
          <w:sz w:val="18"/>
          <w:szCs w:val="18"/>
        </w:rPr>
        <w:t xml:space="preserve"> stosuje się odpowiednio do kandydata na rektora.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Art. 20. 1. Członkiem rady uczelni może być osoba, która: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1) ma pełną zdolność do czynności prawnych;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2) korzysta z pełni praw publicznych;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3) nie była skazana prawomocnym wyrokiem za umyślne przestępstwo lub umyślne przestępstwo skarbowe;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4) nie była karana karą dyscyplinarną;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 xml:space="preserve">5) w okresie od dnia 22 lipca 1944 r. do dnia 31 lipca 1990 r. nie pracowała w organach bezpieczeństwa państwa w rozumieniu art. 2 ustawy z dnia 18 października 2006 r. o ujawnianiu informacji o dokumentach organów bezpieczeństwa państwa z lat 1944–1990 oraz treści tych dokumentów (Dz. U. z 2023 r. poz. 342), nie pełniła </w:t>
      </w:r>
      <w:r>
        <w:rPr>
          <w:sz w:val="18"/>
          <w:szCs w:val="18"/>
        </w:rPr>
        <w:br/>
      </w:r>
      <w:r w:rsidRPr="00C83EF5">
        <w:rPr>
          <w:sz w:val="18"/>
          <w:szCs w:val="18"/>
        </w:rPr>
        <w:t>w nich służby ani nie współpracowała z tymi organami;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lastRenderedPageBreak/>
        <w:t>6) posiada wykształcenie wyższe – w przypadku członków rady uczelni, o których mowa w art. 19 ust. 1 pkt 1;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7) nie ukończyła 70. roku życia do dnia rozpoczęcia kadencji.</w:t>
      </w:r>
    </w:p>
    <w:p w:rsidR="00645CB4" w:rsidRPr="00884A83" w:rsidRDefault="00645CB4" w:rsidP="00645CB4">
      <w:pPr>
        <w:pStyle w:val="Bezodstpw"/>
        <w:ind w:left="720"/>
        <w:rPr>
          <w:sz w:val="18"/>
          <w:szCs w:val="18"/>
        </w:rPr>
      </w:pPr>
      <w:r w:rsidRPr="00884A83">
        <w:rPr>
          <w:sz w:val="18"/>
          <w:szCs w:val="18"/>
        </w:rPr>
        <w:t>(…)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  <w:r w:rsidRPr="00884A83">
        <w:rPr>
          <w:sz w:val="18"/>
          <w:szCs w:val="18"/>
        </w:rPr>
        <w:t>3. Członkostwa w radzie uczelni nie można łączyć z pełnieniem funkcji organu tej lub innej uczelni, członkostwem w radzie innej uczelni ani zatrudnieniem w administracji publicznej.</w:t>
      </w:r>
    </w:p>
    <w:p w:rsidR="00645CB4" w:rsidRDefault="00645CB4" w:rsidP="00645CB4">
      <w:pPr>
        <w:pStyle w:val="Bezodstpw"/>
        <w:rPr>
          <w:sz w:val="18"/>
          <w:szCs w:val="18"/>
        </w:rPr>
      </w:pP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</w:p>
    <w:p w:rsidR="00645CB4" w:rsidRDefault="00645CB4" w:rsidP="00645CB4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Statut </w:t>
      </w:r>
      <w:r w:rsidRPr="00C83EF5">
        <w:rPr>
          <w:sz w:val="18"/>
          <w:szCs w:val="18"/>
        </w:rPr>
        <w:t>Uniwersytetu Śląskiego w Katowicach z 28 maja 2019 r. (</w:t>
      </w:r>
      <w:proofErr w:type="spellStart"/>
      <w:r w:rsidRPr="00C83EF5">
        <w:rPr>
          <w:sz w:val="18"/>
          <w:szCs w:val="18"/>
        </w:rPr>
        <w:t>t.j</w:t>
      </w:r>
      <w:proofErr w:type="spellEnd"/>
      <w:r w:rsidRPr="00C83EF5">
        <w:rPr>
          <w:sz w:val="18"/>
          <w:szCs w:val="18"/>
        </w:rPr>
        <w:t>. Załącznik do obwieszczenia Rektora Uniwersytetu Śląskiego w Katowicach z 28.06.2023 r.)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§ 16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1. Rektor wybierany jest przez kolegium elektorów zgodnie z zasadami określonymi w statucie.</w:t>
      </w:r>
    </w:p>
    <w:p w:rsidR="00645CB4" w:rsidRPr="00C83EF5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2. Kandydatem na rektora nie może być osoba, która jest członkiem rady Uniwersytetu w trakcie kadencji trwającej w dniu ogłoszenia wyborów rektora lub była jej członkiem w kadencji poprzedzającej ten dzień. Kandydatem na rektora nie może być także osoba, która w dniu ogłoszenia wyborów pełni funkcję rzecznika praw i wartości akademickich lub pełniła ją w okresie trzech lat popr</w:t>
      </w:r>
      <w:r>
        <w:rPr>
          <w:sz w:val="18"/>
          <w:szCs w:val="18"/>
        </w:rPr>
        <w:t>zedzających ogłoszenie wyborów.</w:t>
      </w:r>
    </w:p>
    <w:p w:rsidR="00645CB4" w:rsidRDefault="00645CB4" w:rsidP="00645CB4">
      <w:pPr>
        <w:pStyle w:val="Bezodstpw"/>
        <w:ind w:left="720"/>
        <w:rPr>
          <w:sz w:val="18"/>
          <w:szCs w:val="18"/>
        </w:rPr>
      </w:pPr>
      <w:r w:rsidRPr="00C83EF5">
        <w:rPr>
          <w:sz w:val="18"/>
          <w:szCs w:val="18"/>
        </w:rPr>
        <w:t>3. Kandydatem na rektora nie może być osoba, która była rektorem przez dwie następujące po sobie kadencje.</w:t>
      </w:r>
    </w:p>
    <w:p w:rsidR="00BB2BB0" w:rsidRDefault="00BB2BB0"/>
    <w:sectPr w:rsidR="00BB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07DBC"/>
    <w:multiLevelType w:val="hybridMultilevel"/>
    <w:tmpl w:val="577466EE"/>
    <w:lvl w:ilvl="0" w:tplc="C0146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FD"/>
    <w:multiLevelType w:val="hybridMultilevel"/>
    <w:tmpl w:val="2294D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UwNDOwsDQ3NDFX0lEKTi0uzszPAykwqQUA9HJi4iwAAAA="/>
  </w:docVars>
  <w:rsids>
    <w:rsidRoot w:val="00645CB4"/>
    <w:rsid w:val="00413E83"/>
    <w:rsid w:val="004766BC"/>
    <w:rsid w:val="00645CB4"/>
    <w:rsid w:val="00691F52"/>
    <w:rsid w:val="00875E2A"/>
    <w:rsid w:val="00A42AD1"/>
    <w:rsid w:val="00B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1A6C-4077-4FEE-9118-172662E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5CB4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64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7</cp:revision>
  <cp:lastPrinted>2024-01-09T15:39:00Z</cp:lastPrinted>
  <dcterms:created xsi:type="dcterms:W3CDTF">2024-01-09T14:56:00Z</dcterms:created>
  <dcterms:modified xsi:type="dcterms:W3CDTF">2024-01-09T15:39:00Z</dcterms:modified>
</cp:coreProperties>
</file>